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6" w:rsidRPr="0015655E" w:rsidRDefault="00930ED6" w:rsidP="00930ED6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  <w:bCs/>
        </w:rPr>
        <w:t xml:space="preserve">Приложение № 2   </w:t>
      </w:r>
    </w:p>
    <w:p w:rsidR="00930ED6" w:rsidRPr="0015655E" w:rsidRDefault="00930ED6" w:rsidP="00930ED6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к Инструкции об этапах, </w:t>
      </w:r>
    </w:p>
    <w:p w:rsidR="00930ED6" w:rsidRPr="0015655E" w:rsidRDefault="00930ED6" w:rsidP="00930ED6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proofErr w:type="gramStart"/>
      <w:r w:rsidRPr="0015655E">
        <w:rPr>
          <w:rFonts w:ascii="Times New Roman" w:hAnsi="Times New Roman" w:cs="Times New Roman"/>
          <w:b/>
        </w:rPr>
        <w:t>сроках</w:t>
      </w:r>
      <w:proofErr w:type="gramEnd"/>
      <w:r w:rsidRPr="0015655E">
        <w:rPr>
          <w:rFonts w:ascii="Times New Roman" w:hAnsi="Times New Roman" w:cs="Times New Roman"/>
          <w:b/>
        </w:rPr>
        <w:t xml:space="preserve">, порядке и процедурах </w:t>
      </w:r>
    </w:p>
    <w:p w:rsidR="00930ED6" w:rsidRPr="0015655E" w:rsidRDefault="00930ED6" w:rsidP="00930ED6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</w:rPr>
        <w:t>регистрации ценных бумаг</w:t>
      </w:r>
    </w:p>
    <w:p w:rsidR="00930ED6" w:rsidRPr="0015655E" w:rsidRDefault="00930ED6" w:rsidP="00930ED6">
      <w:pPr>
        <w:jc w:val="right"/>
        <w:rPr>
          <w:rFonts w:ascii="Times New Roman" w:hAnsi="Times New Roman" w:cs="Times New Roman"/>
          <w:b/>
          <w:bCs/>
        </w:rPr>
      </w:pPr>
    </w:p>
    <w:p w:rsidR="00930ED6" w:rsidRPr="0015655E" w:rsidRDefault="00930ED6" w:rsidP="00930ED6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Принято общим собранием </w:t>
      </w:r>
    </w:p>
    <w:p w:rsidR="00930ED6" w:rsidRPr="0015655E" w:rsidRDefault="00930ED6" w:rsidP="00930ED6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акционеров/на заседании совета общества </w:t>
      </w:r>
    </w:p>
    <w:p w:rsidR="00930ED6" w:rsidRPr="0015655E" w:rsidRDefault="00930ED6" w:rsidP="00930ED6">
      <w:pPr>
        <w:jc w:val="right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</w:rPr>
        <w:t xml:space="preserve">от </w:t>
      </w:r>
      <w:r w:rsidRPr="0015655E">
        <w:rPr>
          <w:rFonts w:ascii="Times New Roman" w:hAnsi="Times New Roman" w:cs="Times New Roman"/>
          <w:noProof/>
        </w:rPr>
        <w:t>______________________________</w:t>
      </w:r>
    </w:p>
    <w:p w:rsidR="00930ED6" w:rsidRPr="0015655E" w:rsidRDefault="00930ED6" w:rsidP="00930ED6">
      <w:pPr>
        <w:pStyle w:val="NormalWe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0ED6" w:rsidRPr="0015655E" w:rsidRDefault="00930ED6" w:rsidP="00930ED6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55E">
        <w:rPr>
          <w:rFonts w:ascii="Times New Roman" w:hAnsi="Times New Roman" w:cs="Times New Roman"/>
          <w:b/>
          <w:bCs/>
          <w:sz w:val="28"/>
          <w:szCs w:val="28"/>
        </w:rPr>
        <w:t xml:space="preserve">Решение об эмиссии ценных бумаг </w:t>
      </w:r>
    </w:p>
    <w:p w:rsidR="00930ED6" w:rsidRPr="0015655E" w:rsidRDefault="00930ED6" w:rsidP="00930ED6">
      <w:pPr>
        <w:pStyle w:val="NormalWeb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5655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1. Идентификационные данные эмитента (полное наименование и юридический адрес эмитента) 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2. Дата и номер государственной регистрации эмитента ________________</w:t>
      </w:r>
    </w:p>
    <w:p w:rsidR="00930ED6" w:rsidRPr="0015655E" w:rsidRDefault="00930ED6" w:rsidP="00930ED6">
      <w:pPr>
        <w:pStyle w:val="NormalWeb"/>
        <w:tabs>
          <w:tab w:val="left" w:pos="102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3. Дата принятия решения об эмиссии ценных бумаг (дата и номер протокола собрания/заседания, на котором было принято соответствующее решение) 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4. Наименование органа управления эмитента ценных бумаг, принявшего решение об эмиссии ценных бумаг 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5. Форма ценных бумаг  ___________________________________________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6. Класс ценных бумаг ____________________________________________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7. Порядковый номер данной эмиссии ценных бумаг соответствующего класса __________________________________________________________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8. Количество ценных бумаг данной эмиссии 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9. Общее количество ценных бумаг данного класса (с учетом данного выпуска) ________________________________________________________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10. Объем (возможный объем) эмиссии в числовом и стоимостном выражениях, доля подписанных ценных бумаг 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11. Порядок и формы оплаты ценных бумаг, наименование имущества, полученного в счет оплаты 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12. Цена размещения одной ценной бумаги _________,  метод определения цены размещения ________________________________________________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 xml:space="preserve">13. Доля ценных бумаг, при </w:t>
      </w:r>
      <w:proofErr w:type="gramStart"/>
      <w:r w:rsidRPr="0015655E">
        <w:rPr>
          <w:rFonts w:ascii="Times New Roman" w:hAnsi="Times New Roman" w:cs="Times New Roman"/>
          <w:sz w:val="28"/>
          <w:szCs w:val="28"/>
        </w:rPr>
        <w:t>не размещении</w:t>
      </w:r>
      <w:proofErr w:type="gramEnd"/>
      <w:r w:rsidRPr="0015655E">
        <w:rPr>
          <w:rFonts w:ascii="Times New Roman" w:hAnsi="Times New Roman" w:cs="Times New Roman"/>
          <w:sz w:val="28"/>
          <w:szCs w:val="28"/>
        </w:rPr>
        <w:t xml:space="preserve"> которых эмиссия будет считаться неосуществленной  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14. Описание прав, предоставляемых ценной бумагой соответствующего класса, и других ее отличительных признаков 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15. Порядок размещения ценных бумаг (публичное или закрытое) 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16. Сроки начала и завершения размещения ценных бумаг данного выпуска ________________________________________________________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17. Конкретные цели (направления) использования средств, мобилизованных в процессе эмиссии 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18. Организация процесса размещения (самостоятельно или через посредников) ____________________________________________________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  <w:r w:rsidRPr="0015655E">
        <w:rPr>
          <w:rFonts w:ascii="Times New Roman" w:hAnsi="Times New Roman" w:cs="Times New Roman"/>
          <w:sz w:val="28"/>
          <w:szCs w:val="28"/>
        </w:rPr>
        <w:t>19. Иные существенные условия эмиссии – по решению эмитента _______</w:t>
      </w:r>
    </w:p>
    <w:p w:rsidR="00930ED6" w:rsidRPr="0015655E" w:rsidRDefault="00930ED6" w:rsidP="00930ED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5655E"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15655E">
        <w:rPr>
          <w:rFonts w:ascii="Times New Roman" w:hAnsi="Times New Roman"/>
          <w:sz w:val="28"/>
          <w:szCs w:val="28"/>
        </w:rPr>
        <w:t xml:space="preserve"> </w:t>
      </w:r>
      <w:r w:rsidRPr="0015655E">
        <w:rPr>
          <w:rFonts w:ascii="Times New Roman" w:hAnsi="Times New Roman"/>
          <w:b/>
          <w:sz w:val="28"/>
          <w:szCs w:val="28"/>
        </w:rPr>
        <w:t xml:space="preserve">случае эмиссии облигаций дополнительно указываются: </w:t>
      </w:r>
    </w:p>
    <w:p w:rsidR="00930ED6" w:rsidRPr="0015655E" w:rsidRDefault="00930ED6" w:rsidP="00930E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655E">
        <w:rPr>
          <w:rFonts w:ascii="Times New Roman" w:hAnsi="Times New Roman"/>
          <w:sz w:val="28"/>
          <w:szCs w:val="28"/>
        </w:rPr>
        <w:t xml:space="preserve">20.  Сведения о порядке обеспечения выпускаемых облигаций; </w:t>
      </w:r>
    </w:p>
    <w:p w:rsidR="00930ED6" w:rsidRPr="0015655E" w:rsidRDefault="00930ED6" w:rsidP="00930E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655E">
        <w:rPr>
          <w:rFonts w:ascii="Times New Roman" w:hAnsi="Times New Roman"/>
          <w:sz w:val="28"/>
          <w:szCs w:val="28"/>
        </w:rPr>
        <w:t xml:space="preserve">21.  Проценты по облигациям и способ их определения; </w:t>
      </w:r>
    </w:p>
    <w:p w:rsidR="00930ED6" w:rsidRPr="0015655E" w:rsidRDefault="00930ED6" w:rsidP="00930E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655E">
        <w:rPr>
          <w:rFonts w:ascii="Times New Roman" w:hAnsi="Times New Roman"/>
          <w:sz w:val="28"/>
          <w:szCs w:val="28"/>
        </w:rPr>
        <w:t xml:space="preserve">22.  Способ и срок оплаты процентов по облигациям; </w:t>
      </w:r>
    </w:p>
    <w:p w:rsidR="00930ED6" w:rsidRPr="0015655E" w:rsidRDefault="00930ED6" w:rsidP="00930E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655E">
        <w:rPr>
          <w:rFonts w:ascii="Times New Roman" w:hAnsi="Times New Roman"/>
          <w:sz w:val="28"/>
          <w:szCs w:val="28"/>
        </w:rPr>
        <w:t xml:space="preserve">23.  Срок обращения облигаций; </w:t>
      </w:r>
    </w:p>
    <w:p w:rsidR="00930ED6" w:rsidRPr="0015655E" w:rsidRDefault="00930ED6" w:rsidP="00930E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655E">
        <w:rPr>
          <w:rFonts w:ascii="Times New Roman" w:hAnsi="Times New Roman"/>
          <w:sz w:val="28"/>
          <w:szCs w:val="28"/>
        </w:rPr>
        <w:t>24.  Порядок приобретения и выкупа облигаций до истечения срока их обращения.</w:t>
      </w:r>
    </w:p>
    <w:p w:rsidR="00930ED6" w:rsidRPr="0015655E" w:rsidRDefault="00930ED6" w:rsidP="00930ED6">
      <w:pPr>
        <w:pStyle w:val="NormalWeb"/>
        <w:spacing w:line="360" w:lineRule="auto"/>
        <w:ind w:left="540" w:firstLine="0"/>
        <w:rPr>
          <w:rFonts w:ascii="Times New Roman" w:hAnsi="Times New Roman" w:cs="Times New Roman"/>
          <w:sz w:val="20"/>
          <w:szCs w:val="20"/>
        </w:rPr>
      </w:pP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Председатель собрания/ Председатель совета:           ______________________________</w:t>
      </w:r>
    </w:p>
    <w:p w:rsidR="00930ED6" w:rsidRPr="0015655E" w:rsidRDefault="00930ED6" w:rsidP="00930ED6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Секретарь собрания/ Секретарь совета:                      ______________________________</w:t>
      </w:r>
    </w:p>
    <w:p w:rsidR="00930ED6" w:rsidRPr="0015655E" w:rsidRDefault="00930ED6" w:rsidP="00930ED6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930ED6" w:rsidRPr="0015655E" w:rsidRDefault="00930ED6" w:rsidP="00930ED6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Ревизионная комиссия/ Член совета:                           _____________________________</w:t>
      </w:r>
    </w:p>
    <w:p w:rsidR="00930ED6" w:rsidRPr="0015655E" w:rsidRDefault="00930ED6" w:rsidP="00930ED6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930ED6" w:rsidRPr="0015655E" w:rsidRDefault="00930ED6" w:rsidP="00930ED6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30ED6" w:rsidRPr="0015655E" w:rsidRDefault="00930ED6" w:rsidP="00930ED6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30ED6" w:rsidRPr="0015655E" w:rsidRDefault="00930ED6" w:rsidP="00930ED6">
      <w:pPr>
        <w:pStyle w:val="NormalWeb"/>
        <w:jc w:val="right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________________ Место печати </w:t>
      </w:r>
    </w:p>
    <w:p w:rsidR="00930ED6" w:rsidRPr="0015655E" w:rsidRDefault="00930ED6" w:rsidP="00930ED6">
      <w:pPr>
        <w:pStyle w:val="NormalWeb"/>
        <w:jc w:val="center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bookmarkStart w:id="0" w:name="_GoBack"/>
      <w:bookmarkEnd w:id="0"/>
      <w:r w:rsidRPr="0015655E">
        <w:rPr>
          <w:rFonts w:ascii="Times New Roman" w:hAnsi="Times New Roman" w:cs="Times New Roman"/>
          <w:sz w:val="16"/>
          <w:szCs w:val="16"/>
        </w:rPr>
        <w:t xml:space="preserve"> (в случае если эмитент имеет печать)</w:t>
      </w:r>
    </w:p>
    <w:p w:rsidR="00930ED6" w:rsidRDefault="00930ED6"/>
    <w:sectPr w:rsidR="0093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D6"/>
    <w:rsid w:val="009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30ED6"/>
    <w:pPr>
      <w:widowControl/>
      <w:autoSpaceDE/>
      <w:autoSpaceDN/>
      <w:adjustRightInd/>
      <w:ind w:firstLine="567"/>
      <w:jc w:val="both"/>
    </w:pPr>
  </w:style>
  <w:style w:type="paragraph" w:styleId="NoSpacing">
    <w:name w:val="No Spacing"/>
    <w:link w:val="NoSpacingChar"/>
    <w:uiPriority w:val="1"/>
    <w:qFormat/>
    <w:rsid w:val="00930ED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930ED6"/>
    <w:rPr>
      <w:rFonts w:ascii="Calibri" w:eastAsia="Times New Roman" w:hAnsi="Calibri" w:cs="Times New Roman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930ED6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30ED6"/>
    <w:pPr>
      <w:widowControl/>
      <w:autoSpaceDE/>
      <w:autoSpaceDN/>
      <w:adjustRightInd/>
      <w:ind w:firstLine="567"/>
      <w:jc w:val="both"/>
    </w:pPr>
  </w:style>
  <w:style w:type="paragraph" w:styleId="NoSpacing">
    <w:name w:val="No Spacing"/>
    <w:link w:val="NoSpacingChar"/>
    <w:uiPriority w:val="1"/>
    <w:qFormat/>
    <w:rsid w:val="00930ED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930ED6"/>
    <w:rPr>
      <w:rFonts w:ascii="Calibri" w:eastAsia="Times New Roman" w:hAnsi="Calibri" w:cs="Times New Roman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930ED6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2018-05-29T06:10:00Z</dcterms:created>
  <dcterms:modified xsi:type="dcterms:W3CDTF">2018-05-29T06:14:00Z</dcterms:modified>
</cp:coreProperties>
</file>